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58" w:rsidRPr="001A3A58" w:rsidRDefault="001A3A58" w:rsidP="001A3A58">
      <w:pPr>
        <w:pStyle w:val="berschrift1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1A3A58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DIL 402 </w:t>
      </w:r>
      <w:proofErr w:type="spellStart"/>
      <w:r w:rsidRPr="001A3A58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Expedis</w:t>
      </w:r>
      <w:proofErr w:type="spellEnd"/>
      <w:r w:rsidRPr="001A3A58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 xml:space="preserve"> Select</w:t>
      </w:r>
      <w:r w:rsidRPr="001A3A58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 &amp; </w:t>
      </w:r>
      <w:r w:rsidRPr="001A3A58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Supreme</w:t>
      </w:r>
    </w:p>
    <w:p w:rsidR="001A3A58" w:rsidRPr="001A3A58" w:rsidRDefault="001A3A58" w:rsidP="001A3A58">
      <w:pPr>
        <w:pStyle w:val="berschrift2"/>
        <w:spacing w:before="0" w:beforeAutospacing="0" w:after="225" w:afterAutospacing="0"/>
        <w:rPr>
          <w:rFonts w:ascii="Arial" w:hAnsi="Arial" w:cs="Arial"/>
          <w:b w:val="0"/>
          <w:bCs w:val="0"/>
          <w:sz w:val="51"/>
          <w:szCs w:val="51"/>
          <w:lang w:val="en-US"/>
        </w:rPr>
      </w:pPr>
      <w:r w:rsidRPr="001A3A58">
        <w:rPr>
          <w:rFonts w:ascii="Arial" w:hAnsi="Arial" w:cs="Arial"/>
          <w:b w:val="0"/>
          <w:bCs w:val="0"/>
          <w:sz w:val="51"/>
          <w:szCs w:val="51"/>
          <w:lang w:val="en-US"/>
        </w:rPr>
        <w:t>Dilatometry Redefined.</w:t>
      </w:r>
    </w:p>
    <w:p w:rsidR="001A3A58" w:rsidRPr="001A3A58" w:rsidRDefault="001A3A58" w:rsidP="001A3A58">
      <w:pPr>
        <w:pStyle w:val="bodytext"/>
        <w:spacing w:before="0" w:beforeAutospacing="0" w:after="225" w:afterAutospacing="0"/>
        <w:rPr>
          <w:lang w:val="en-US"/>
        </w:rPr>
      </w:pPr>
      <w:r w:rsidRPr="001A3A58">
        <w:rPr>
          <w:lang w:val="en-US"/>
        </w:rPr>
        <w:t>The new dilatometer DIL 402 </w:t>
      </w:r>
      <w:proofErr w:type="spellStart"/>
      <w:r w:rsidRPr="001A3A58">
        <w:rPr>
          <w:i/>
          <w:iCs/>
          <w:lang w:val="en-US"/>
        </w:rPr>
        <w:t>Expedis</w:t>
      </w:r>
      <w:proofErr w:type="spellEnd"/>
      <w:r w:rsidRPr="001A3A58">
        <w:rPr>
          <w:i/>
          <w:iCs/>
          <w:lang w:val="en-US"/>
        </w:rPr>
        <w:t xml:space="preserve"> Select</w:t>
      </w:r>
      <w:r w:rsidRPr="001A3A58">
        <w:rPr>
          <w:lang w:val="en-US"/>
        </w:rPr>
        <w:t> and </w:t>
      </w:r>
      <w:r w:rsidRPr="001A3A58">
        <w:rPr>
          <w:rStyle w:val="Hervorhebung"/>
          <w:rFonts w:eastAsiaTheme="majorEastAsia"/>
          <w:lang w:val="en-US"/>
        </w:rPr>
        <w:t>Supreme</w:t>
      </w:r>
      <w:r w:rsidRPr="001A3A58">
        <w:rPr>
          <w:lang w:val="en-US"/>
        </w:rPr>
        <w:t> offer state-of-the-art dilatometer technology and are designed for a wide range of sophisticated applications. All instruments of the DIL </w:t>
      </w:r>
      <w:proofErr w:type="spellStart"/>
      <w:r w:rsidRPr="001A3A58">
        <w:rPr>
          <w:rStyle w:val="Hervorhebung"/>
          <w:rFonts w:eastAsiaTheme="majorEastAsia"/>
          <w:lang w:val="en-US"/>
        </w:rPr>
        <w:t>Expedis</w:t>
      </w:r>
      <w:proofErr w:type="spellEnd"/>
      <w:r w:rsidRPr="001A3A58">
        <w:rPr>
          <w:lang w:val="en-US"/>
        </w:rPr>
        <w:t> series feature the revolutionary </w:t>
      </w:r>
      <w:proofErr w:type="spellStart"/>
      <w:r w:rsidRPr="001A3A58">
        <w:rPr>
          <w:i/>
          <w:iCs/>
          <w:lang w:val="en-US"/>
        </w:rPr>
        <w:t>NanoEye</w:t>
      </w:r>
      <w:proofErr w:type="spellEnd"/>
      <w:r w:rsidRPr="001A3A58">
        <w:rPr>
          <w:lang w:val="en-US"/>
        </w:rPr>
        <w:t> measuring cell</w:t>
      </w:r>
      <w:proofErr w:type="gramStart"/>
      <w:r w:rsidRPr="001A3A58">
        <w:rPr>
          <w:lang w:val="en-US"/>
        </w:rPr>
        <w:t>;</w:t>
      </w:r>
      <w:proofErr w:type="gramEnd"/>
      <w:r w:rsidRPr="001A3A58">
        <w:rPr>
          <w:lang w:val="en-US"/>
        </w:rPr>
        <w:t xml:space="preserve"> a new dimension in measuring range and accuracy.</w:t>
      </w:r>
    </w:p>
    <w:p w:rsidR="001A3A58" w:rsidRPr="001A3A58" w:rsidRDefault="001A3A58" w:rsidP="001A3A58">
      <w:pPr>
        <w:pStyle w:val="bodytext"/>
        <w:spacing w:before="0" w:beforeAutospacing="0" w:after="225" w:afterAutospacing="0"/>
        <w:rPr>
          <w:lang w:val="en-US"/>
        </w:rPr>
      </w:pPr>
      <w:r w:rsidRPr="001A3A58">
        <w:rPr>
          <w:lang w:val="en-US"/>
        </w:rPr>
        <w:t xml:space="preserve">It is the first horizontal dilatometer series on the </w:t>
      </w:r>
      <w:proofErr w:type="gramStart"/>
      <w:r w:rsidRPr="001A3A58">
        <w:rPr>
          <w:lang w:val="en-US"/>
        </w:rPr>
        <w:t>market which</w:t>
      </w:r>
      <w:proofErr w:type="gramEnd"/>
      <w:r w:rsidRPr="001A3A58">
        <w:rPr>
          <w:lang w:val="en-US"/>
        </w:rPr>
        <w:t xml:space="preserve"> allows for force modulation and, by this means, bridges the gap between dilatometry and thermomechanical analysis (TMA) under oscillatory load.</w:t>
      </w:r>
    </w:p>
    <w:p w:rsidR="001A3A58" w:rsidRPr="001A3A58" w:rsidRDefault="001A3A58" w:rsidP="001A3A58">
      <w:pPr>
        <w:pStyle w:val="bodytext"/>
        <w:spacing w:before="0" w:beforeAutospacing="0" w:after="0" w:afterAutospacing="0"/>
        <w:rPr>
          <w:lang w:val="en-US"/>
        </w:rPr>
      </w:pPr>
      <w:r w:rsidRPr="001A3A58">
        <w:rPr>
          <w:lang w:val="en-US"/>
        </w:rPr>
        <w:t xml:space="preserve">These two versions are specially designed for both research &amp; development and sophisticated industrial applications: The comprehensive, </w:t>
      </w:r>
      <w:proofErr w:type="gramStart"/>
      <w:r w:rsidRPr="001A3A58">
        <w:rPr>
          <w:lang w:val="en-US"/>
        </w:rPr>
        <w:t>fully-equipped</w:t>
      </w:r>
      <w:proofErr w:type="gramEnd"/>
      <w:r w:rsidRPr="001A3A58">
        <w:rPr>
          <w:lang w:val="en-US"/>
        </w:rPr>
        <w:t xml:space="preserve"> Supreme model and the upgradable Select type.</w:t>
      </w:r>
    </w:p>
    <w:p w:rsidR="005F35FE" w:rsidRPr="00050C11" w:rsidRDefault="005F35FE" w:rsidP="001A3A58">
      <w:pPr>
        <w:rPr>
          <w:lang w:val="en-US"/>
        </w:rPr>
      </w:pPr>
      <w:bookmarkStart w:id="0" w:name="_GoBack"/>
      <w:bookmarkEnd w:id="0"/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15659D"/>
    <w:rsid w:val="001A3A58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790DE2"/>
    <w:rsid w:val="00A412F5"/>
    <w:rsid w:val="00A86A92"/>
    <w:rsid w:val="00C03359"/>
    <w:rsid w:val="00C25EF8"/>
    <w:rsid w:val="00D00FEE"/>
    <w:rsid w:val="00E0412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3</cp:revision>
  <dcterms:created xsi:type="dcterms:W3CDTF">2021-01-13T12:22:00Z</dcterms:created>
  <dcterms:modified xsi:type="dcterms:W3CDTF">2021-01-13T12:24:00Z</dcterms:modified>
</cp:coreProperties>
</file>