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F8" w:rsidRPr="00C25EF8" w:rsidRDefault="00C25EF8" w:rsidP="00C25EF8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C25EF8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DSC 204 </w:t>
      </w:r>
      <w:r w:rsidRPr="00C25EF8">
        <w:rPr>
          <w:rStyle w:val="Fett"/>
          <w:rFonts w:ascii="Arial" w:hAnsi="Arial" w:cs="Arial"/>
          <w:b/>
          <w:bCs/>
          <w:i/>
          <w:iCs/>
          <w:color w:val="007167"/>
          <w:sz w:val="72"/>
          <w:szCs w:val="72"/>
          <w:lang w:val="en-US"/>
        </w:rPr>
        <w:t>F1</w:t>
      </w:r>
      <w:r w:rsidRPr="00C25EF8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 Phoenix</w:t>
      </w:r>
      <w:r w:rsidRPr="00C25EF8">
        <w:rPr>
          <w:rFonts w:ascii="Arial" w:hAnsi="Arial" w:cs="Arial"/>
          <w:b w:val="0"/>
          <w:bCs w:val="0"/>
          <w:color w:val="007167"/>
          <w:sz w:val="47"/>
          <w:szCs w:val="47"/>
          <w:vertAlign w:val="superscript"/>
          <w:lang w:val="en-US"/>
        </w:rPr>
        <w:t>®</w:t>
      </w:r>
    </w:p>
    <w:p w:rsidR="00C25EF8" w:rsidRPr="00C25EF8" w:rsidRDefault="00C25EF8" w:rsidP="00C25EF8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C25EF8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The premium DSC for all requirements</w:t>
      </w:r>
    </w:p>
    <w:p w:rsidR="00C25EF8" w:rsidRPr="00C25EF8" w:rsidRDefault="00C25EF8" w:rsidP="00C25EF8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C25EF8">
        <w:rPr>
          <w:rFonts w:ascii="Arial" w:hAnsi="Arial" w:cs="Arial"/>
          <w:color w:val="3F3F3F"/>
          <w:sz w:val="27"/>
          <w:szCs w:val="27"/>
          <w:lang w:val="en-US"/>
        </w:rPr>
        <w:t>The versatile Premium Differential Scanning Calorimeter, DSC 204 </w:t>
      </w:r>
      <w:r w:rsidRPr="00C25EF8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C25EF8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 Phoenix</w:t>
      </w:r>
      <w:r w:rsidRPr="00C25EF8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C25EF8">
        <w:rPr>
          <w:rFonts w:ascii="Arial" w:hAnsi="Arial" w:cs="Arial"/>
          <w:color w:val="3F3F3F"/>
          <w:sz w:val="27"/>
          <w:szCs w:val="27"/>
          <w:lang w:val="en-US"/>
        </w:rPr>
        <w:t xml:space="preserve">, fascinates with its unique concept: all essential operational components </w:t>
      </w:r>
      <w:proofErr w:type="gramStart"/>
      <w:r w:rsidRPr="00C25EF8">
        <w:rPr>
          <w:rFonts w:ascii="Arial" w:hAnsi="Arial" w:cs="Arial"/>
          <w:color w:val="3F3F3F"/>
          <w:sz w:val="27"/>
          <w:szCs w:val="27"/>
          <w:lang w:val="en-US"/>
        </w:rPr>
        <w:t>are integrated</w:t>
      </w:r>
      <w:proofErr w:type="gramEnd"/>
      <w:r w:rsidRPr="00C25EF8">
        <w:rPr>
          <w:rFonts w:ascii="Arial" w:hAnsi="Arial" w:cs="Arial"/>
          <w:color w:val="3F3F3F"/>
          <w:sz w:val="27"/>
          <w:szCs w:val="27"/>
          <w:lang w:val="en-US"/>
        </w:rPr>
        <w:t xml:space="preserve"> into the instrument and optional add-ons can be installed anytime on site.</w:t>
      </w:r>
      <w:r w:rsidRPr="00C25EF8">
        <w:rPr>
          <w:rFonts w:ascii="Arial" w:hAnsi="Arial" w:cs="Arial"/>
          <w:color w:val="3F3F3F"/>
          <w:sz w:val="27"/>
          <w:szCs w:val="27"/>
          <w:lang w:val="en-US"/>
        </w:rPr>
        <w:br/>
      </w:r>
      <w:r w:rsidRPr="00C25EF8">
        <w:rPr>
          <w:rFonts w:ascii="Arial" w:hAnsi="Arial" w:cs="Arial"/>
          <w:color w:val="3F3F3F"/>
          <w:sz w:val="27"/>
          <w:szCs w:val="27"/>
          <w:lang w:val="en-US"/>
        </w:rPr>
        <w:br/>
        <w:t xml:space="preserve">The DSC measuring cell consists of a cylindrical high-conductivity silver block with an embedded heating coil for broad thermal symmetry (3D symmetry) in the sample chamber, the cooling ports for liquid nitrogen or compressed air cooling and a cooling ring for connection of the </w:t>
      </w:r>
      <w:proofErr w:type="spellStart"/>
      <w:r w:rsidRPr="00C25EF8">
        <w:rPr>
          <w:rFonts w:ascii="Arial" w:hAnsi="Arial" w:cs="Arial"/>
          <w:color w:val="3F3F3F"/>
          <w:sz w:val="27"/>
          <w:szCs w:val="27"/>
          <w:lang w:val="en-US"/>
        </w:rPr>
        <w:t>intracooler</w:t>
      </w:r>
      <w:proofErr w:type="spellEnd"/>
      <w:r w:rsidRPr="00C25EF8">
        <w:rPr>
          <w:rFonts w:ascii="Arial" w:hAnsi="Arial" w:cs="Arial"/>
          <w:color w:val="3F3F3F"/>
          <w:sz w:val="27"/>
          <w:szCs w:val="27"/>
          <w:lang w:val="en-US"/>
        </w:rPr>
        <w:t xml:space="preserve"> (also with simultaneous liquid nitrogen cooling). The gas-tight construction and integrated mass flow controllers for the purge and protective gases allow coupling to an FT-IR or MS for gas analysis.</w:t>
      </w:r>
    </w:p>
    <w:p w:rsidR="005F35FE" w:rsidRPr="00050C11" w:rsidRDefault="005F35FE" w:rsidP="00C25EF8">
      <w:pPr>
        <w:rPr>
          <w:lang w:val="en-US"/>
        </w:rPr>
      </w:pPr>
      <w:bookmarkStart w:id="0" w:name="_GoBack"/>
      <w:bookmarkEnd w:id="0"/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5B28C4"/>
    <w:rsid w:val="005F35FE"/>
    <w:rsid w:val="00A412F5"/>
    <w:rsid w:val="00C25EF8"/>
    <w:rsid w:val="00D0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2021-01-13T12:16:00Z</dcterms:created>
  <dcterms:modified xsi:type="dcterms:W3CDTF">2021-01-13T12:16:00Z</dcterms:modified>
</cp:coreProperties>
</file>