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3A" w:rsidRPr="00E50F3A" w:rsidRDefault="00E50F3A" w:rsidP="00E50F3A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E50F3A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TCC 918 – Cone Calorimeter</w:t>
      </w:r>
    </w:p>
    <w:p w:rsidR="00E50F3A" w:rsidRPr="00E50F3A" w:rsidRDefault="00E50F3A" w:rsidP="00E50F3A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E50F3A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Determination of the heat release rate, the dynamic smoke production and the mass-loss rate of specimens in horizontal orientation in accordance with to ISO 5660-1 and ASTM E1354</w:t>
      </w:r>
    </w:p>
    <w:p w:rsidR="00E50F3A" w:rsidRPr="00E50F3A" w:rsidRDefault="00E50F3A" w:rsidP="00E50F3A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 xml:space="preserve">A cone calorimeter </w:t>
      </w:r>
      <w:proofErr w:type="gramStart"/>
      <w:r w:rsidRPr="00E50F3A">
        <w:rPr>
          <w:rFonts w:ascii="Arial" w:hAnsi="Arial" w:cs="Arial"/>
          <w:color w:val="3F3F3F"/>
          <w:sz w:val="27"/>
          <w:szCs w:val="27"/>
          <w:lang w:val="en-US"/>
        </w:rPr>
        <w:t>is used</w:t>
      </w:r>
      <w:proofErr w:type="gramEnd"/>
      <w:r w:rsidRPr="00E50F3A">
        <w:rPr>
          <w:rFonts w:ascii="Arial" w:hAnsi="Arial" w:cs="Arial"/>
          <w:color w:val="3F3F3F"/>
          <w:sz w:val="27"/>
          <w:szCs w:val="27"/>
          <w:lang w:val="en-US"/>
        </w:rPr>
        <w:t xml:space="preserve"> for studying the fire behavior of small samples of various materials. It is widely used in the field of fire safety engineering.</w:t>
      </w:r>
    </w:p>
    <w:p w:rsidR="00E50F3A" w:rsidRDefault="00E50F3A" w:rsidP="00E50F3A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F3F3F"/>
          <w:sz w:val="27"/>
          <w:szCs w:val="27"/>
        </w:rPr>
        <w:t> </w:t>
      </w:r>
    </w:p>
    <w:p w:rsidR="00E50F3A" w:rsidRDefault="00E50F3A" w:rsidP="00E50F3A">
      <w:pPr>
        <w:shd w:val="clear" w:color="auto" w:fill="FFFFFF"/>
        <w:spacing w:before="600" w:after="60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pict>
          <v:rect id="_x0000_i1053" style="width:0;height:0" o:hralign="center" o:hrstd="t" o:hr="t" fillcolor="#a0a0a0" stroked="f"/>
        </w:pict>
      </w:r>
    </w:p>
    <w:p w:rsidR="00E50F3A" w:rsidRDefault="00E50F3A" w:rsidP="00E50F3A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Glance</w:t>
      </w:r>
      <w:proofErr w:type="spellEnd"/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Conical radiant heating with high performance, max. 5 kW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Exhaust system, hood, collector, measuring tube made of stainless steel for a long life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Optical measuring section with helium-neon laser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Exhaust radial fan with mass-flow control for a constant exhaust flow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Gas analyzer for O</w:t>
      </w:r>
      <w:r w:rsidRPr="00E50F3A">
        <w:rPr>
          <w:rFonts w:ascii="Arial" w:hAnsi="Arial" w:cs="Arial"/>
          <w:color w:val="3F3F3F"/>
          <w:sz w:val="20"/>
          <w:szCs w:val="20"/>
          <w:vertAlign w:val="subscript"/>
          <w:lang w:val="en-US"/>
        </w:rPr>
        <w:t>2</w:t>
      </w:r>
      <w:r w:rsidRPr="00E50F3A">
        <w:rPr>
          <w:rFonts w:ascii="Arial" w:hAnsi="Arial" w:cs="Arial"/>
          <w:color w:val="3F3F3F"/>
          <w:sz w:val="27"/>
          <w:szCs w:val="27"/>
          <w:lang w:val="en-US"/>
        </w:rPr>
        <w:t> and CO</w:t>
      </w:r>
      <w:r w:rsidRPr="00E50F3A">
        <w:rPr>
          <w:rFonts w:ascii="Arial" w:hAnsi="Arial" w:cs="Arial"/>
          <w:color w:val="3F3F3F"/>
          <w:sz w:val="20"/>
          <w:szCs w:val="20"/>
          <w:vertAlign w:val="subscript"/>
          <w:lang w:val="en-US"/>
        </w:rPr>
        <w:t>2</w:t>
      </w:r>
      <w:r w:rsidRPr="00E50F3A">
        <w:rPr>
          <w:rFonts w:ascii="Arial" w:hAnsi="Arial" w:cs="Arial"/>
          <w:color w:val="3F3F3F"/>
          <w:sz w:val="27"/>
          <w:szCs w:val="27"/>
          <w:lang w:val="en-US"/>
        </w:rPr>
        <w:t>, CO (option)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Measuring and control cabinet with gas analyzing system, SBC, 10.1“ color touch display and assemblies for recording measured values and controlling all processes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Operator guidance entirely via touch screen</w:t>
      </w:r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High-resolution touch screen with brilliant colors</w:t>
      </w:r>
    </w:p>
    <w:p w:rsid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Intuitive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icons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menu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items</w:t>
      </w:r>
      <w:proofErr w:type="spellEnd"/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Control panel with PC, monitor and laser printer</w:t>
      </w:r>
    </w:p>
    <w:p w:rsid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lastRenderedPageBreak/>
        <w:t xml:space="preserve">TCC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software</w:t>
      </w:r>
      <w:proofErr w:type="spellEnd"/>
    </w:p>
    <w:p w:rsidR="00E50F3A" w:rsidRPr="00E50F3A" w:rsidRDefault="00E50F3A" w:rsidP="00E50F3A">
      <w:pPr>
        <w:numPr>
          <w:ilvl w:val="0"/>
          <w:numId w:val="2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50F3A">
        <w:rPr>
          <w:rFonts w:ascii="Arial" w:hAnsi="Arial" w:cs="Arial"/>
          <w:color w:val="3F3F3F"/>
          <w:sz w:val="27"/>
          <w:szCs w:val="27"/>
          <w:lang w:val="en-US"/>
        </w:rPr>
        <w:t>Extensive set of options and useful accessories for expansion and calibration of the calorimeter (options according to separate technical datasheet)</w:t>
      </w:r>
    </w:p>
    <w:p w:rsidR="005F35FE" w:rsidRPr="00E50F3A" w:rsidRDefault="005F35FE" w:rsidP="00E50F3A">
      <w:pPr>
        <w:rPr>
          <w:lang w:val="en-US"/>
        </w:rPr>
      </w:pPr>
    </w:p>
    <w:sectPr w:rsidR="005F35FE" w:rsidRPr="00E50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7F86"/>
    <w:multiLevelType w:val="multilevel"/>
    <w:tmpl w:val="FDA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E393D"/>
    <w:multiLevelType w:val="multilevel"/>
    <w:tmpl w:val="2D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97AEC"/>
    <w:multiLevelType w:val="multilevel"/>
    <w:tmpl w:val="F4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"/>
  </w:num>
  <w:num w:numId="5">
    <w:abstractNumId w:val="25"/>
  </w:num>
  <w:num w:numId="6">
    <w:abstractNumId w:val="0"/>
  </w:num>
  <w:num w:numId="7">
    <w:abstractNumId w:val="15"/>
  </w:num>
  <w:num w:numId="8">
    <w:abstractNumId w:val="24"/>
  </w:num>
  <w:num w:numId="9">
    <w:abstractNumId w:val="13"/>
  </w:num>
  <w:num w:numId="10">
    <w:abstractNumId w:val="8"/>
  </w:num>
  <w:num w:numId="11">
    <w:abstractNumId w:val="22"/>
  </w:num>
  <w:num w:numId="12">
    <w:abstractNumId w:val="19"/>
  </w:num>
  <w:num w:numId="13">
    <w:abstractNumId w:val="12"/>
  </w:num>
  <w:num w:numId="14">
    <w:abstractNumId w:val="9"/>
  </w:num>
  <w:num w:numId="15">
    <w:abstractNumId w:val="5"/>
  </w:num>
  <w:num w:numId="16">
    <w:abstractNumId w:val="20"/>
  </w:num>
  <w:num w:numId="17">
    <w:abstractNumId w:val="23"/>
  </w:num>
  <w:num w:numId="18">
    <w:abstractNumId w:val="21"/>
  </w:num>
  <w:num w:numId="19">
    <w:abstractNumId w:val="7"/>
  </w:num>
  <w:num w:numId="20">
    <w:abstractNumId w:val="3"/>
  </w:num>
  <w:num w:numId="21">
    <w:abstractNumId w:val="4"/>
  </w:num>
  <w:num w:numId="22">
    <w:abstractNumId w:val="17"/>
  </w:num>
  <w:num w:numId="23">
    <w:abstractNumId w:val="10"/>
  </w:num>
  <w:num w:numId="24">
    <w:abstractNumId w:val="11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8F2CB3"/>
    <w:rsid w:val="00911B69"/>
    <w:rsid w:val="00946B19"/>
    <w:rsid w:val="009676E3"/>
    <w:rsid w:val="00991760"/>
    <w:rsid w:val="009E4836"/>
    <w:rsid w:val="00A22865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50F3A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1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3CBB-25C8-47FE-AEF5-C1004A86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2021-01-13T12:50:00Z</dcterms:created>
  <dcterms:modified xsi:type="dcterms:W3CDTF">2021-01-13T12:50:00Z</dcterms:modified>
</cp:coreProperties>
</file>