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63" w:rsidRPr="003C7063" w:rsidRDefault="003C7063" w:rsidP="003C7063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3C7063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Analyzing the Thermal Stability and Composition of Pharmaceuticals, Foods and Cosmetics</w:t>
      </w:r>
    </w:p>
    <w:p w:rsidR="003C7063" w:rsidRPr="003C7063" w:rsidRDefault="003C7063" w:rsidP="003C7063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C706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…by means of the </w:t>
      </w:r>
      <w:bookmarkStart w:id="0" w:name="_GoBack"/>
      <w:r w:rsidRPr="003C706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TG 209 </w:t>
      </w:r>
      <w:r w:rsidRPr="003C7063">
        <w:rPr>
          <w:rStyle w:val="Fett"/>
          <w:rFonts w:ascii="Arial" w:hAnsi="Arial" w:cs="Arial"/>
          <w:b/>
          <w:bCs/>
          <w:i/>
          <w:iCs/>
          <w:color w:val="3F3F3F"/>
          <w:sz w:val="51"/>
          <w:szCs w:val="51"/>
          <w:lang w:val="en-US"/>
        </w:rPr>
        <w:t>F1</w:t>
      </w:r>
      <w:r w:rsidRPr="003C7063">
        <w:rPr>
          <w:rFonts w:ascii="Arial" w:hAnsi="Arial" w:cs="Arial"/>
          <w:b w:val="0"/>
          <w:bCs w:val="0"/>
          <w:i/>
          <w:iCs/>
          <w:color w:val="3F3F3F"/>
          <w:sz w:val="51"/>
          <w:szCs w:val="51"/>
          <w:lang w:val="en-US"/>
        </w:rPr>
        <w:t> </w:t>
      </w:r>
      <w:proofErr w:type="spellStart"/>
      <w:r w:rsidRPr="003C7063">
        <w:rPr>
          <w:rFonts w:ascii="Arial" w:hAnsi="Arial" w:cs="Arial"/>
          <w:b w:val="0"/>
          <w:bCs w:val="0"/>
          <w:i/>
          <w:iCs/>
          <w:color w:val="3F3F3F"/>
          <w:sz w:val="51"/>
          <w:szCs w:val="51"/>
          <w:lang w:val="en-US"/>
        </w:rPr>
        <w:t>Nevio</w:t>
      </w:r>
      <w:proofErr w:type="spellEnd"/>
      <w:r w:rsidRPr="003C706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 </w:t>
      </w:r>
      <w:bookmarkEnd w:id="0"/>
      <w:r w:rsidRPr="003C706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‒ the top-quality </w:t>
      </w:r>
      <w:proofErr w:type="spellStart"/>
      <w:r w:rsidRPr="003C706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thermobalance</w:t>
      </w:r>
      <w:proofErr w:type="spellEnd"/>
      <w:r w:rsidRPr="003C706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 for research and development.</w:t>
      </w:r>
    </w:p>
    <w:p w:rsidR="003C7063" w:rsidRDefault="003C7063" w:rsidP="003C7063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</w:rPr>
      </w:pPr>
      <w:proofErr w:type="spellStart"/>
      <w:r>
        <w:rPr>
          <w:rFonts w:ascii="Arial" w:hAnsi="Arial" w:cs="Arial"/>
          <w:b/>
          <w:bCs/>
          <w:color w:val="373737"/>
          <w:sz w:val="30"/>
          <w:szCs w:val="30"/>
        </w:rPr>
        <w:t>It</w:t>
      </w:r>
      <w:proofErr w:type="spellEnd"/>
      <w:r>
        <w:rPr>
          <w:rFonts w:ascii="Arial" w:hAnsi="Arial" w:cs="Arial"/>
          <w:b/>
          <w:bCs/>
          <w:color w:val="373737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373737"/>
          <w:sz w:val="30"/>
          <w:szCs w:val="30"/>
        </w:rPr>
        <w:t>serves</w:t>
      </w:r>
      <w:proofErr w:type="spellEnd"/>
      <w:r>
        <w:rPr>
          <w:rFonts w:ascii="Arial" w:hAnsi="Arial" w:cs="Arial"/>
          <w:b/>
          <w:bCs/>
          <w:color w:val="373737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373737"/>
          <w:sz w:val="30"/>
          <w:szCs w:val="30"/>
        </w:rPr>
        <w:t>for</w:t>
      </w:r>
      <w:proofErr w:type="spellEnd"/>
      <w:r>
        <w:rPr>
          <w:rFonts w:ascii="Arial" w:hAnsi="Arial" w:cs="Arial"/>
          <w:b/>
          <w:bCs/>
          <w:color w:val="373737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373737"/>
          <w:sz w:val="30"/>
          <w:szCs w:val="30"/>
        </w:rPr>
        <w:t>investigating</w:t>
      </w:r>
      <w:proofErr w:type="spellEnd"/>
      <w:r>
        <w:rPr>
          <w:rFonts w:ascii="Arial" w:hAnsi="Arial" w:cs="Arial"/>
          <w:b/>
          <w:bCs/>
          <w:color w:val="373737"/>
          <w:sz w:val="30"/>
          <w:szCs w:val="30"/>
        </w:rPr>
        <w:t>:</w:t>
      </w:r>
    </w:p>
    <w:p w:rsid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Mass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changes</w:t>
      </w:r>
      <w:proofErr w:type="spellEnd"/>
    </w:p>
    <w:p w:rsid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Decomposition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behavior</w:t>
      </w:r>
      <w:proofErr w:type="spellEnd"/>
    </w:p>
    <w:p w:rsid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Pyrolysis</w:t>
      </w:r>
    </w:p>
    <w:p w:rsid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Water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content</w:t>
      </w:r>
      <w:proofErr w:type="spellEnd"/>
    </w:p>
    <w:p w:rsidR="003C7063" w:rsidRP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3C7063">
        <w:rPr>
          <w:rFonts w:ascii="Arial" w:hAnsi="Arial" w:cs="Arial"/>
          <w:color w:val="3F3F3F"/>
          <w:sz w:val="27"/>
          <w:szCs w:val="27"/>
          <w:lang w:val="en-US"/>
        </w:rPr>
        <w:t>Identification of solvents (even intercalated ones)</w:t>
      </w:r>
    </w:p>
    <w:p w:rsidR="003C7063" w:rsidRP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3C7063">
        <w:rPr>
          <w:rFonts w:ascii="Arial" w:hAnsi="Arial" w:cs="Arial"/>
          <w:color w:val="3F3F3F"/>
          <w:sz w:val="27"/>
          <w:szCs w:val="27"/>
          <w:lang w:val="en-US"/>
        </w:rPr>
        <w:t>Interactions with the surrounding gas atmosphere, e.g., oxidation</w:t>
      </w:r>
    </w:p>
    <w:p w:rsid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Shelf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life</w:t>
      </w:r>
      <w:proofErr w:type="spellEnd"/>
    </w:p>
    <w:p w:rsidR="003C7063" w:rsidRP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3C7063">
        <w:rPr>
          <w:rFonts w:ascii="Arial" w:hAnsi="Arial" w:cs="Arial"/>
          <w:color w:val="3F3F3F"/>
          <w:sz w:val="27"/>
          <w:szCs w:val="27"/>
          <w:lang w:val="en-US"/>
        </w:rPr>
        <w:t>Thermal kinetics (in combination with Kinetics Neo)</w:t>
      </w:r>
    </w:p>
    <w:p w:rsidR="003C7063" w:rsidRPr="003C7063" w:rsidRDefault="003C7063" w:rsidP="003C706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3C7063">
        <w:rPr>
          <w:rFonts w:ascii="Arial" w:hAnsi="Arial" w:cs="Arial"/>
          <w:color w:val="3F3F3F"/>
          <w:sz w:val="27"/>
          <w:szCs w:val="27"/>
          <w:lang w:val="en-US"/>
        </w:rPr>
        <w:t>Identification of evolved gases (coupled to a gas analyzing system such as FT-IR, MS or GC-MS)</w:t>
      </w:r>
    </w:p>
    <w:p w:rsidR="005F35FE" w:rsidRPr="00050C11" w:rsidRDefault="005F35FE" w:rsidP="003C7063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37721B"/>
    <w:rsid w:val="003A0B3D"/>
    <w:rsid w:val="003C7063"/>
    <w:rsid w:val="00484D92"/>
    <w:rsid w:val="005B28C4"/>
    <w:rsid w:val="005F35FE"/>
    <w:rsid w:val="00607355"/>
    <w:rsid w:val="00A412F5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2021-01-13T12:18:00Z</dcterms:created>
  <dcterms:modified xsi:type="dcterms:W3CDTF">2021-01-13T12:18:00Z</dcterms:modified>
</cp:coreProperties>
</file>