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AF6E" w14:textId="1E60F901" w:rsidR="0047408D" w:rsidRPr="0047408D" w:rsidRDefault="00B04459" w:rsidP="00474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Epoxy Resin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(KEMRESIN) </w:t>
      </w:r>
    </w:p>
    <w:p w14:paraId="722DE8AB" w14:textId="2507269C" w:rsidR="0047408D" w:rsidRPr="0047408D" w:rsidRDefault="0047408D" w:rsidP="00B04459">
      <w:pPr>
        <w:pStyle w:val="NormalWeb"/>
        <w:rPr>
          <w:rFonts w:ascii="Timesnewroman" w:eastAsiaTheme="minorHAnsi" w:hAnsi="Timesnewroman" w:cs="MyriadPro-Regular"/>
        </w:rPr>
      </w:pPr>
      <w:r w:rsidRPr="0047408D">
        <w:rPr>
          <w:rFonts w:ascii="Timesnewroman" w:eastAsiaTheme="minorHAnsi" w:hAnsi="Timesnewroman" w:cs="MyriadPro-Regular"/>
        </w:rPr>
        <w:t>Work Top material selections are among the most critical of the laboratory furniture decisions. Surfaces must be able to withstand a variety of reagents and caustic substances. Kewaunee Kemresin Work Tops and sinks not only satisfy stringent laboratory requirements, and SEFA 3 performance standards</w:t>
      </w:r>
    </w:p>
    <w:p w14:paraId="2983F139" w14:textId="77777777" w:rsidR="0047408D" w:rsidRDefault="0047408D" w:rsidP="0047408D">
      <w:pPr>
        <w:pStyle w:val="NormalWeb"/>
        <w:rPr>
          <w:rStyle w:val="Strong"/>
          <w:rFonts w:ascii="Arial" w:hAnsi="Arial" w:cs="Arial"/>
          <w:color w:val="07090B"/>
          <w:sz w:val="21"/>
          <w:szCs w:val="21"/>
        </w:rPr>
      </w:pPr>
      <w:r w:rsidRPr="0047408D">
        <w:rPr>
          <w:rStyle w:val="Strong"/>
          <w:rFonts w:ascii="Arial" w:hAnsi="Arial" w:cs="Arial"/>
          <w:color w:val="07090B"/>
          <w:sz w:val="21"/>
          <w:szCs w:val="21"/>
        </w:rPr>
        <w:t>Physical Properties:</w:t>
      </w:r>
    </w:p>
    <w:p w14:paraId="17240937" w14:textId="18771AE2" w:rsidR="006C2A4E" w:rsidRDefault="0047408D" w:rsidP="006C2A4E">
      <w:pPr>
        <w:pStyle w:val="NormalWeb"/>
        <w:ind w:left="720"/>
        <w:rPr>
          <w:rFonts w:ascii="Timesnewroman" w:eastAsiaTheme="minorHAnsi" w:hAnsi="Timesnewroman" w:cs="MyriadPro-Regular"/>
        </w:rPr>
      </w:pPr>
      <w:r w:rsidRPr="0047408D">
        <w:rPr>
          <w:rFonts w:ascii="Timesnewroman" w:eastAsiaTheme="minorHAnsi" w:hAnsi="Timesnewroman" w:cs="MyriadPro-Regular"/>
        </w:rPr>
        <w:t>Excellent resistance to practically all</w:t>
      </w:r>
      <w:r w:rsidRPr="0047408D">
        <w:t xml:space="preserve"> </w:t>
      </w:r>
      <w:r w:rsidRPr="0047408D">
        <w:rPr>
          <w:rFonts w:ascii="Timesnewroman" w:eastAsiaTheme="minorHAnsi" w:hAnsi="Timesnewroman" w:cs="MyriadPro-Regular"/>
        </w:rPr>
        <w:t>acids, alkalies and solvents. Highly resistant to heat and normal physical abuse</w:t>
      </w:r>
    </w:p>
    <w:p w14:paraId="1CDC254B" w14:textId="77777777" w:rsidR="006C2A4E" w:rsidRDefault="006C2A4E" w:rsidP="006C2A4E">
      <w:pPr>
        <w:pStyle w:val="NormalWeb"/>
        <w:rPr>
          <w:rFonts w:ascii="Timesnewroman" w:eastAsiaTheme="minorHAnsi" w:hAnsi="Timesnewroman" w:cs="MyriadPro-Regular"/>
        </w:rPr>
      </w:pPr>
      <w:r w:rsidRPr="006C2A4E">
        <w:rPr>
          <w:rStyle w:val="Strong"/>
          <w:rFonts w:ascii="Arial" w:hAnsi="Arial" w:cs="Arial"/>
          <w:color w:val="07090B"/>
          <w:sz w:val="21"/>
          <w:szCs w:val="21"/>
        </w:rPr>
        <w:t>Appearance:</w:t>
      </w:r>
      <w:r w:rsidRPr="006C2A4E">
        <w:rPr>
          <w:rFonts w:ascii="Timesnewroman" w:eastAsiaTheme="minorHAnsi" w:hAnsi="Timesnewroman" w:cs="MyriadPro-Regular"/>
        </w:rPr>
        <w:t xml:space="preserve"> Ultra-smooth non-porous surface </w:t>
      </w:r>
    </w:p>
    <w:p w14:paraId="0EC58642" w14:textId="049D2D36" w:rsidR="006C2A4E" w:rsidRDefault="006C2A4E" w:rsidP="006C2A4E">
      <w:pPr>
        <w:pStyle w:val="NormalWeb"/>
        <w:rPr>
          <w:rFonts w:ascii="Timesnewroman" w:eastAsiaTheme="minorHAnsi" w:hAnsi="Timesnewroman" w:cs="MyriadPro-Regular"/>
        </w:rPr>
      </w:pPr>
      <w:r w:rsidRPr="006C2A4E">
        <w:rPr>
          <w:rStyle w:val="Strong"/>
          <w:rFonts w:ascii="Arial" w:hAnsi="Arial" w:cs="Arial"/>
          <w:color w:val="07090B"/>
          <w:sz w:val="21"/>
          <w:szCs w:val="21"/>
        </w:rPr>
        <w:t>Compositio</w:t>
      </w:r>
      <w:r w:rsidRPr="006C2A4E">
        <w:rPr>
          <w:rStyle w:val="Strong"/>
          <w:rFonts w:ascii="Arial" w:hAnsi="Arial" w:cs="Arial"/>
          <w:b w:val="0"/>
          <w:bCs w:val="0"/>
          <w:color w:val="07090B"/>
          <w:sz w:val="21"/>
          <w:szCs w:val="21"/>
        </w:rPr>
        <w:t>n</w:t>
      </w:r>
      <w:r w:rsidRPr="006C2A4E">
        <w:rPr>
          <w:rFonts w:ascii="Timesnewroman" w:eastAsiaTheme="minorHAnsi" w:hAnsi="Timesnewroman" w:cs="MyriadPro-Regular"/>
          <w:b/>
          <w:bCs/>
        </w:rPr>
        <w:t>:</w:t>
      </w:r>
      <w:r w:rsidRPr="006C2A4E">
        <w:rPr>
          <w:rFonts w:ascii="Timesnewroman" w:eastAsiaTheme="minorHAnsi" w:hAnsi="Timesnewroman" w:cs="MyriadPro-Regular"/>
        </w:rPr>
        <w:t xml:space="preserve"> 1” &amp; 3/4" thick molded epoxy resin</w:t>
      </w:r>
    </w:p>
    <w:p w14:paraId="7F78617A" w14:textId="6CAB5C1E" w:rsidR="0047408D" w:rsidRPr="0047408D" w:rsidRDefault="0047408D" w:rsidP="0047408D">
      <w:pPr>
        <w:pStyle w:val="NormalWeb"/>
        <w:rPr>
          <w:rFonts w:ascii="Arial" w:hAnsi="Arial" w:cs="Arial"/>
          <w:b/>
          <w:bCs/>
          <w:color w:val="07090B"/>
          <w:sz w:val="21"/>
          <w:szCs w:val="21"/>
        </w:rPr>
      </w:pPr>
      <w:r>
        <w:rPr>
          <w:rFonts w:ascii="Timesnewroman" w:eastAsiaTheme="minorHAnsi" w:hAnsi="Timesnewroman" w:cs="MyriadPro-Regular"/>
        </w:rPr>
        <w:t xml:space="preserve"> </w:t>
      </w:r>
      <w:r w:rsidRPr="0047408D">
        <w:rPr>
          <w:rStyle w:val="Strong"/>
          <w:rFonts w:ascii="Arial" w:hAnsi="Arial" w:cs="Arial"/>
          <w:color w:val="07090B"/>
          <w:sz w:val="21"/>
          <w:szCs w:val="21"/>
        </w:rPr>
        <w:t>Available Colors:</w:t>
      </w:r>
      <w:r w:rsidRPr="0047408D">
        <w:rPr>
          <w:rFonts w:ascii="Timesnewroman" w:eastAsiaTheme="minorHAnsi" w:hAnsi="Timesnewroman" w:cs="MyriadPro-Regular"/>
        </w:rPr>
        <w:t xml:space="preserve"> Black, Grey, Slate, Putty</w:t>
      </w:r>
    </w:p>
    <w:p w14:paraId="036140FA" w14:textId="77777777" w:rsidR="00B04459" w:rsidRDefault="00B04459" w:rsidP="00B044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MyriadPro-Regular"/>
          <w:sz w:val="24"/>
          <w:szCs w:val="24"/>
        </w:rPr>
      </w:pPr>
      <w:r w:rsidRPr="00F357E6">
        <w:rPr>
          <w:rFonts w:ascii="Timesnewroman" w:hAnsi="Timesnewroman" w:cs="MyriadPro-Regular"/>
          <w:b/>
          <w:bCs/>
          <w:sz w:val="24"/>
          <w:szCs w:val="24"/>
        </w:rPr>
        <w:t>Compliance</w:t>
      </w:r>
      <w:r>
        <w:rPr>
          <w:rFonts w:ascii="Timesnewroman" w:hAnsi="Timesnewroman" w:cs="MyriadPro-Regular"/>
          <w:sz w:val="24"/>
          <w:szCs w:val="24"/>
        </w:rPr>
        <w:t xml:space="preserve">: </w:t>
      </w:r>
      <w:r w:rsidRPr="00A612B9">
        <w:rPr>
          <w:rFonts w:ascii="Timesnewroman" w:hAnsi="Timesnewroman" w:cs="MyriadPro-Regular"/>
          <w:sz w:val="24"/>
          <w:szCs w:val="24"/>
        </w:rPr>
        <w:t xml:space="preserve">SEFA 3 </w:t>
      </w:r>
      <w:r>
        <w:rPr>
          <w:rFonts w:ascii="Timesnewroman" w:hAnsi="Timesnewroman" w:cs="MyriadPro-Regular"/>
          <w:sz w:val="24"/>
          <w:szCs w:val="24"/>
        </w:rPr>
        <w:t>–</w:t>
      </w:r>
      <w:r w:rsidRPr="00A612B9">
        <w:rPr>
          <w:rFonts w:ascii="Timesnewroman" w:hAnsi="Timesnewroman" w:cs="MyriadPro-Regular"/>
          <w:sz w:val="24"/>
          <w:szCs w:val="24"/>
        </w:rPr>
        <w:t xml:space="preserve"> 2010</w:t>
      </w:r>
      <w:r>
        <w:rPr>
          <w:rFonts w:ascii="Timesnewroman" w:hAnsi="Timesnewroman" w:cs="MyriadPro-Regular"/>
          <w:sz w:val="24"/>
          <w:szCs w:val="24"/>
        </w:rPr>
        <w:t xml:space="preserve"> Laboratory Work surfaces</w:t>
      </w:r>
    </w:p>
    <w:p w14:paraId="5633D651" w14:textId="77777777" w:rsidR="00232FD5" w:rsidRPr="00B04459" w:rsidRDefault="00232FD5" w:rsidP="00B04459"/>
    <w:sectPr w:rsidR="00232FD5" w:rsidRPr="00B04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61E"/>
    <w:multiLevelType w:val="multilevel"/>
    <w:tmpl w:val="C8D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6"/>
    <w:rsid w:val="00024B79"/>
    <w:rsid w:val="00226F35"/>
    <w:rsid w:val="00232FD5"/>
    <w:rsid w:val="002514FE"/>
    <w:rsid w:val="003C207D"/>
    <w:rsid w:val="0047408D"/>
    <w:rsid w:val="0048514F"/>
    <w:rsid w:val="005614B7"/>
    <w:rsid w:val="005B2BC2"/>
    <w:rsid w:val="005E08F1"/>
    <w:rsid w:val="006C2A4E"/>
    <w:rsid w:val="00855162"/>
    <w:rsid w:val="00895D9C"/>
    <w:rsid w:val="00964438"/>
    <w:rsid w:val="009741EB"/>
    <w:rsid w:val="00AF5E07"/>
    <w:rsid w:val="00B04459"/>
    <w:rsid w:val="00B36C23"/>
    <w:rsid w:val="00B60BC5"/>
    <w:rsid w:val="00C66DA6"/>
    <w:rsid w:val="00D07E66"/>
    <w:rsid w:val="00FF5EE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826B"/>
  <w15:chartTrackingRefBased/>
  <w15:docId w15:val="{FC597564-4F30-48D3-8380-CA99171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Level3">
    <w:name w:val="Spec Level 3"/>
    <w:basedOn w:val="Normal"/>
    <w:rsid w:val="00B36C23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0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 M</dc:creator>
  <cp:keywords/>
  <dc:description/>
  <cp:lastModifiedBy>Ajay P M</cp:lastModifiedBy>
  <cp:revision>27</cp:revision>
  <dcterms:created xsi:type="dcterms:W3CDTF">2021-04-20T12:03:00Z</dcterms:created>
  <dcterms:modified xsi:type="dcterms:W3CDTF">2021-05-27T01:31:00Z</dcterms:modified>
</cp:coreProperties>
</file>